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51758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175885"/>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FASCITELLI ELIZABETH C</w:t>
        </w:r>
      </w:hyperlink>
    </w:p>
    <w:p>
      <w:pPr>
        <w:spacing w:after="0" w:line="30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(Last)</w:t>
            </w:r>
          </w:p>
        </w:tc>
        <w:tc>
          <w:tcPr>
            <w:tcW w:w="960" w:type="dxa"/>
            <w:vAlign w:val="bottom"/>
          </w:tcPr>
          <w:p>
            <w:pPr>
              <w:ind w:left="160"/>
              <w:spacing w:after="0"/>
              <w:rPr>
                <w:sz w:val="20"/>
                <w:szCs w:val="20"/>
                <w:color w:val="auto"/>
              </w:rPr>
            </w:pPr>
            <w:r>
              <w:rPr>
                <w:rFonts w:ascii="Arial" w:cs="Arial" w:eastAsia="Arial" w:hAnsi="Arial"/>
                <w:sz w:val="14"/>
                <w:szCs w:val="14"/>
                <w:color w:val="auto"/>
              </w:rPr>
              <w:t>(First)</w:t>
            </w:r>
          </w:p>
        </w:tc>
        <w:tc>
          <w:tcPr>
            <w:tcW w:w="1600" w:type="dxa"/>
            <w:vAlign w:val="bottom"/>
          </w:tcPr>
          <w:p>
            <w:pPr>
              <w:ind w:left="42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040" w:type="dxa"/>
            <w:vAlign w:val="bottom"/>
            <w:gridSpan w:val="2"/>
          </w:tcPr>
          <w:p>
            <w:pPr>
              <w:spacing w:after="0"/>
              <w:rPr>
                <w:sz w:val="20"/>
                <w:szCs w:val="20"/>
                <w:color w:val="auto"/>
              </w:rPr>
            </w:pPr>
            <w:r>
              <w:rPr>
                <w:rFonts w:ascii="Arial" w:cs="Arial" w:eastAsia="Arial" w:hAnsi="Arial"/>
                <w:sz w:val="18"/>
                <w:szCs w:val="18"/>
                <w:color w:val="0000FF"/>
              </w:rPr>
              <w:t>767 FIFTH AVENUE</w:t>
            </w:r>
          </w:p>
        </w:tc>
        <w:tc>
          <w:tcPr>
            <w:tcW w:w="1600" w:type="dxa"/>
            <w:vAlign w:val="bottom"/>
          </w:tcPr>
          <w:p>
            <w:pPr>
              <w:spacing w:after="0"/>
              <w:rPr>
                <w:sz w:val="24"/>
                <w:szCs w:val="24"/>
                <w:color w:val="auto"/>
              </w:rPr>
            </w:pPr>
          </w:p>
        </w:tc>
      </w:tr>
      <w:tr>
        <w:trPr>
          <w:trHeight w:val="212"/>
        </w:trPr>
        <w:tc>
          <w:tcPr>
            <w:tcW w:w="40" w:type="dxa"/>
            <w:vAlign w:val="bottom"/>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70"/>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6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NEW YORK</w:t>
            </w:r>
          </w:p>
        </w:tc>
        <w:tc>
          <w:tcPr>
            <w:tcW w:w="960" w:type="dxa"/>
            <w:vAlign w:val="bottom"/>
          </w:tcPr>
          <w:p>
            <w:pPr>
              <w:ind w:left="160"/>
              <w:spacing w:after="0"/>
              <w:rPr>
                <w:sz w:val="20"/>
                <w:szCs w:val="20"/>
                <w:color w:val="auto"/>
              </w:rPr>
            </w:pPr>
            <w:r>
              <w:rPr>
                <w:rFonts w:ascii="Arial" w:cs="Arial" w:eastAsia="Arial" w:hAnsi="Arial"/>
                <w:sz w:val="18"/>
                <w:szCs w:val="18"/>
                <w:color w:val="0000FF"/>
              </w:rPr>
              <w:t>NY</w:t>
            </w:r>
          </w:p>
        </w:tc>
        <w:tc>
          <w:tcPr>
            <w:tcW w:w="1600" w:type="dxa"/>
            <w:vAlign w:val="bottom"/>
          </w:tcPr>
          <w:p>
            <w:pPr>
              <w:ind w:left="420"/>
              <w:spacing w:after="0"/>
              <w:rPr>
                <w:sz w:val="20"/>
                <w:szCs w:val="20"/>
                <w:color w:val="auto"/>
              </w:rPr>
            </w:pPr>
            <w:r>
              <w:rPr>
                <w:rFonts w:ascii="Arial" w:cs="Arial" w:eastAsia="Arial" w:hAnsi="Arial"/>
                <w:sz w:val="18"/>
                <w:szCs w:val="18"/>
                <w:color w:val="0000FF"/>
              </w:rPr>
              <w:t>10153</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960" w:type="dxa"/>
            <w:vAlign w:val="bottom"/>
          </w:tcPr>
          <w:p>
            <w:pPr>
              <w:ind w:left="160"/>
              <w:spacing w:after="0"/>
              <w:rPr>
                <w:sz w:val="20"/>
                <w:szCs w:val="20"/>
                <w:color w:val="auto"/>
              </w:rPr>
            </w:pPr>
            <w:r>
              <w:rPr>
                <w:rFonts w:ascii="Arial" w:cs="Arial" w:eastAsia="Arial" w:hAnsi="Arial"/>
                <w:sz w:val="14"/>
                <w:szCs w:val="14"/>
                <w:color w:val="auto"/>
              </w:rPr>
              <w:t>(State)</w:t>
            </w:r>
          </w:p>
        </w:tc>
        <w:tc>
          <w:tcPr>
            <w:tcW w:w="160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4"/>
                <w:szCs w:val="14"/>
                <w:color w:val="auto"/>
              </w:rPr>
              <w:t>5.</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Perella Weinberg Partners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PWP</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2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120" w:type="dxa"/>
            <w:vAlign w:val="bottom"/>
            <w:tcBorders>
              <w:bottom w:val="single" w:sz="8" w:color="0000EE"/>
            </w:tcBorders>
          </w:tcPr>
          <w:p>
            <w:pPr>
              <w:spacing w:after="0"/>
              <w:rPr>
                <w:sz w:val="3"/>
                <w:szCs w:val="3"/>
                <w:color w:val="auto"/>
              </w:rPr>
            </w:pPr>
          </w:p>
        </w:tc>
        <w:tc>
          <w:tcPr>
            <w:tcW w:w="1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60"/>
              <w:spacing w:after="0" w:line="170"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36"/>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120" w:type="dxa"/>
            <w:vAlign w:val="bottom"/>
            <w:tcBorders>
              <w:bottom w:val="single" w:sz="8" w:color="2C2C2C"/>
            </w:tcBorders>
          </w:tcPr>
          <w:p>
            <w:pPr>
              <w:spacing w:after="0"/>
              <w:rPr>
                <w:sz w:val="11"/>
                <w:szCs w:val="11"/>
                <w:color w:val="auto"/>
              </w:rPr>
            </w:pPr>
          </w:p>
        </w:tc>
        <w:tc>
          <w:tcPr>
            <w:tcW w:w="152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380"/>
              <w:spacing w:after="0"/>
              <w:rPr>
                <w:sz w:val="20"/>
                <w:szCs w:val="20"/>
                <w:color w:val="auto"/>
              </w:rPr>
            </w:pPr>
            <w:r>
              <w:rPr>
                <w:rFonts w:ascii="Arial" w:cs="Arial" w:eastAsia="Arial" w:hAnsi="Arial"/>
                <w:sz w:val="14"/>
                <w:szCs w:val="14"/>
                <w:color w:val="auto"/>
              </w:rPr>
              <w:t>Officer (give title</w:t>
            </w:r>
          </w:p>
        </w:tc>
        <w:tc>
          <w:tcPr>
            <w:tcW w:w="1420" w:type="dxa"/>
            <w:vAlign w:val="bottom"/>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23"/>
        </w:trPr>
        <w:tc>
          <w:tcPr>
            <w:tcW w:w="2320" w:type="dxa"/>
            <w:vAlign w:val="bottom"/>
            <w:gridSpan w:val="3"/>
          </w:tcPr>
          <w:p>
            <w:pPr>
              <w:ind w:left="80"/>
              <w:spacing w:after="0"/>
              <w:rPr>
                <w:sz w:val="20"/>
                <w:szCs w:val="20"/>
                <w:color w:val="auto"/>
              </w:rPr>
            </w:pPr>
            <w:r>
              <w:rPr>
                <w:rFonts w:ascii="Arial" w:cs="Arial" w:eastAsia="Arial" w:hAnsi="Arial"/>
                <w:sz w:val="18"/>
                <w:szCs w:val="18"/>
                <w:color w:val="0000FF"/>
              </w:rPr>
              <w:t>05/24/2023</w:t>
            </w:r>
          </w:p>
        </w:tc>
        <w:tc>
          <w:tcPr>
            <w:tcW w:w="1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380"/>
              <w:spacing w:after="0"/>
              <w:rPr>
                <w:sz w:val="20"/>
                <w:szCs w:val="20"/>
                <w:color w:val="auto"/>
              </w:rPr>
            </w:pPr>
            <w:r>
              <w:rPr>
                <w:rFonts w:ascii="Arial" w:cs="Arial" w:eastAsia="Arial" w:hAnsi="Arial"/>
                <w:sz w:val="14"/>
                <w:szCs w:val="14"/>
                <w:color w:val="auto"/>
              </w:rPr>
              <w:t>below)</w:t>
            </w:r>
          </w:p>
        </w:tc>
        <w:tc>
          <w:tcPr>
            <w:tcW w:w="1420" w:type="dxa"/>
            <w:vAlign w:val="bottom"/>
          </w:tcPr>
          <w:p>
            <w:pPr>
              <w:ind w:left="28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109"/>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120" w:type="dxa"/>
            <w:vAlign w:val="bottom"/>
            <w:tcBorders>
              <w:bottom w:val="single" w:sz="8" w:color="2C2C2C"/>
            </w:tcBorders>
          </w:tcPr>
          <w:p>
            <w:pPr>
              <w:spacing w:after="0"/>
              <w:rPr>
                <w:sz w:val="9"/>
                <w:szCs w:val="9"/>
                <w:color w:val="auto"/>
              </w:rPr>
            </w:pPr>
          </w:p>
        </w:tc>
        <w:tc>
          <w:tcPr>
            <w:tcW w:w="152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08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4"/>
                <w:szCs w:val="14"/>
                <w:color w:val="auto"/>
              </w:rPr>
              <w:t>6.</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w w:val="99"/>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6" w:right="35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3160" w:type="dxa"/>
            <w:vAlign w:val="bottom"/>
            <w:gridSpan w:val="7"/>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60" w:type="dxa"/>
            <w:vAlign w:val="bottom"/>
            <w:gridSpan w:val="2"/>
          </w:tcPr>
          <w:p>
            <w:pPr>
              <w:ind w:left="500"/>
              <w:spacing w:after="0" w:line="136"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120"/>
              <w:spacing w:after="0" w:line="136"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 or</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ind w:left="60"/>
              <w:spacing w:after="0" w:line="136" w:lineRule="exact"/>
              <w:rPr>
                <w:sz w:val="20"/>
                <w:szCs w:val="20"/>
                <w:color w:val="auto"/>
              </w:rPr>
            </w:pPr>
            <w:r>
              <w:rPr>
                <w:rFonts w:ascii="Arial" w:cs="Arial" w:eastAsia="Arial" w:hAnsi="Arial"/>
                <w:sz w:val="12"/>
                <w:szCs w:val="12"/>
                <w:b w:val="1"/>
                <w:bCs w:val="1"/>
                <w:color w:val="auto"/>
                <w:w w:val="99"/>
              </w:rPr>
              <w:t>Owned</w:t>
            </w:r>
          </w:p>
        </w:tc>
        <w:tc>
          <w:tcPr>
            <w:tcW w:w="700" w:type="dxa"/>
            <w:vAlign w:val="bottom"/>
          </w:tcPr>
          <w:p>
            <w:pPr>
              <w:spacing w:after="0"/>
              <w:rPr>
                <w:sz w:val="11"/>
                <w:szCs w:val="11"/>
                <w:color w:val="auto"/>
              </w:rPr>
            </w:pP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Indirect (I)</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780" w:type="dxa"/>
            <w:vAlign w:val="bottom"/>
            <w:tcBorders>
              <w:top w:val="single" w:sz="8" w:color="2C2C2C"/>
            </w:tcBorders>
          </w:tcPr>
          <w:p>
            <w:pPr>
              <w:spacing w:after="0"/>
              <w:rPr>
                <w:sz w:val="7"/>
                <w:szCs w:val="7"/>
                <w:color w:val="auto"/>
              </w:rPr>
            </w:pPr>
          </w:p>
        </w:tc>
        <w:tc>
          <w:tcPr>
            <w:tcW w:w="660" w:type="dxa"/>
            <w:vAlign w:val="bottom"/>
            <w:tcBorders>
              <w:top w:val="single" w:sz="8" w:color="2C2C2C"/>
            </w:tcBorders>
            <w:vMerge w:val="restart"/>
          </w:tcPr>
          <w:p>
            <w:pPr>
              <w:ind w:left="180"/>
              <w:spacing w:after="0"/>
              <w:rPr>
                <w:sz w:val="20"/>
                <w:szCs w:val="20"/>
                <w:color w:val="auto"/>
              </w:rPr>
            </w:pPr>
            <w:r>
              <w:rPr>
                <w:rFonts w:ascii="Arial" w:cs="Arial" w:eastAsia="Arial" w:hAnsi="Arial"/>
                <w:sz w:val="12"/>
                <w:szCs w:val="12"/>
                <w:b w:val="1"/>
                <w:bCs w:val="1"/>
                <w:color w:val="auto"/>
              </w:rPr>
              <w:t>(A) or</w:t>
            </w:r>
          </w:p>
        </w:tc>
        <w:tc>
          <w:tcPr>
            <w:tcW w:w="260" w:type="dxa"/>
            <w:vAlign w:val="bottom"/>
            <w:tcBorders>
              <w:top w:val="single" w:sz="8" w:color="2C2C2C"/>
            </w:tcBorders>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220" w:type="dxa"/>
            <w:vAlign w:val="bottom"/>
            <w:tcBorders>
              <w:top w:val="single" w:sz="8" w:color="2C2C2C"/>
            </w:tcBorders>
          </w:tcPr>
          <w:p>
            <w:pPr>
              <w:spacing w:after="0"/>
              <w:rPr>
                <w:sz w:val="7"/>
                <w:szCs w:val="7"/>
                <w:color w:val="auto"/>
              </w:rPr>
            </w:pPr>
          </w:p>
        </w:tc>
        <w:tc>
          <w:tcPr>
            <w:tcW w:w="1180" w:type="dxa"/>
            <w:vAlign w:val="bottom"/>
            <w:gridSpan w:val="2"/>
          </w:tcPr>
          <w:p>
            <w:pPr>
              <w:ind w:left="60"/>
              <w:spacing w:after="0" w:line="86" w:lineRule="exact"/>
              <w:rPr>
                <w:sz w:val="20"/>
                <w:szCs w:val="20"/>
                <w:color w:val="auto"/>
              </w:rPr>
            </w:pPr>
            <w:r>
              <w:rPr>
                <w:rFonts w:ascii="Arial" w:cs="Arial" w:eastAsia="Arial" w:hAnsi="Arial"/>
                <w:sz w:val="9"/>
                <w:szCs w:val="9"/>
                <w:b w:val="1"/>
                <w:bCs w:val="1"/>
                <w:color w:val="auto"/>
              </w:rPr>
              <w:t>Reported</w:t>
            </w: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660" w:type="dxa"/>
            <w:vAlign w:val="bottom"/>
            <w:vMerge w:val="continue"/>
          </w:tcPr>
          <w:p>
            <w:pPr>
              <w:spacing w:after="0"/>
              <w:rPr>
                <w:sz w:val="14"/>
                <w:szCs w:val="1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2"/>
                <w:szCs w:val="12"/>
                <w:b w:val="1"/>
                <w:bCs w:val="1"/>
                <w:color w:val="auto"/>
                <w:w w:val="95"/>
              </w:rPr>
              <w:t>Price</w:t>
            </w:r>
          </w:p>
        </w:tc>
        <w:tc>
          <w:tcPr>
            <w:tcW w:w="2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2"/>
                <w:szCs w:val="12"/>
                <w:b w:val="1"/>
                <w:bCs w:val="1"/>
                <w:color w:val="auto"/>
              </w:rPr>
              <w:t>(D)</w:t>
            </w:r>
          </w:p>
        </w:tc>
        <w:tc>
          <w:tcPr>
            <w:tcW w:w="26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266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Class A Common Stock</w:t>
            </w:r>
          </w:p>
        </w:tc>
        <w:tc>
          <w:tcPr>
            <w:tcW w:w="1560" w:type="dxa"/>
            <w:vAlign w:val="bottom"/>
            <w:tcBorders>
              <w:bottom w:val="single" w:sz="8" w:color="2C2C2C"/>
            </w:tcBorders>
            <w:gridSpan w:val="2"/>
          </w:tcPr>
          <w:p>
            <w:pPr>
              <w:ind w:left="600"/>
              <w:spacing w:after="0"/>
              <w:rPr>
                <w:sz w:val="20"/>
                <w:szCs w:val="20"/>
                <w:color w:val="auto"/>
              </w:rPr>
            </w:pPr>
            <w:r>
              <w:rPr>
                <w:rFonts w:ascii="Arial" w:cs="Arial" w:eastAsia="Arial" w:hAnsi="Arial"/>
                <w:sz w:val="18"/>
                <w:szCs w:val="18"/>
                <w:color w:val="0000FF"/>
              </w:rPr>
              <w:t>05/24/2023</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20"/>
              <w:spacing w:after="0"/>
              <w:rPr>
                <w:sz w:val="20"/>
                <w:szCs w:val="20"/>
                <w:color w:val="auto"/>
              </w:rPr>
            </w:pPr>
            <w:r>
              <w:rPr>
                <w:rFonts w:ascii="Arial" w:cs="Arial" w:eastAsia="Arial" w:hAnsi="Arial"/>
                <w:sz w:val="14"/>
                <w:szCs w:val="14"/>
                <w:color w:val="0000FF"/>
              </w:rPr>
              <w:t>A</w:t>
            </w:r>
          </w:p>
        </w:tc>
        <w:tc>
          <w:tcPr>
            <w:tcW w:w="78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w w:val="82"/>
              </w:rPr>
              <w:t>11,195</w:t>
            </w:r>
            <w:r>
              <w:rPr>
                <w:rFonts w:ascii="Arial" w:cs="Arial" w:eastAsia="Arial" w:hAnsi="Arial"/>
                <w:sz w:val="22"/>
                <w:szCs w:val="22"/>
                <w:color w:val="008000"/>
                <w:w w:val="82"/>
                <w:vertAlign w:val="superscript"/>
              </w:rPr>
              <w:t>(1)</w:t>
            </w:r>
          </w:p>
        </w:tc>
        <w:tc>
          <w:tcPr>
            <w:tcW w:w="66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A</w:t>
            </w:r>
          </w:p>
        </w:tc>
        <w:tc>
          <w:tcPr>
            <w:tcW w:w="320" w:type="dxa"/>
            <w:vAlign w:val="bottom"/>
            <w:tcBorders>
              <w:bottom w:val="single" w:sz="8" w:color="2C2C2C"/>
            </w:tcBorders>
            <w:gridSpan w:val="2"/>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400" w:type="dxa"/>
            <w:vAlign w:val="bottom"/>
            <w:tcBorders>
              <w:bottom w:val="single" w:sz="8" w:color="2C2C2C"/>
            </w:tcBorders>
            <w:gridSpan w:val="3"/>
          </w:tcPr>
          <w:p>
            <w:pPr>
              <w:ind w:left="540"/>
              <w:spacing w:after="0"/>
              <w:rPr>
                <w:sz w:val="20"/>
                <w:szCs w:val="20"/>
                <w:color w:val="auto"/>
              </w:rPr>
            </w:pPr>
            <w:r>
              <w:rPr>
                <w:rFonts w:ascii="Arial" w:cs="Arial" w:eastAsia="Arial" w:hAnsi="Arial"/>
                <w:sz w:val="18"/>
                <w:szCs w:val="18"/>
                <w:color w:val="0000FF"/>
              </w:rPr>
              <w:t>32,122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4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940" w:type="dxa"/>
            <w:vAlign w:val="bottom"/>
            <w:gridSpan w:val="11"/>
          </w:tcPr>
          <w:p>
            <w:pPr>
              <w:ind w:left="4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7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w:t>
            </w:r>
          </w:p>
        </w:tc>
        <w:tc>
          <w:tcPr>
            <w:tcW w:w="15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Number</w:t>
            </w:r>
          </w:p>
        </w:tc>
        <w:tc>
          <w:tcPr>
            <w:tcW w:w="158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spacing w:after="0" w:line="136"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spacing w:after="0" w:line="136"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line="136" w:lineRule="exact"/>
              <w:rPr>
                <w:sz w:val="20"/>
                <w:szCs w:val="20"/>
                <w:color w:val="auto"/>
              </w:rPr>
            </w:pPr>
            <w:r>
              <w:rPr>
                <w:rFonts w:ascii="Arial" w:cs="Arial" w:eastAsia="Arial" w:hAnsi="Arial"/>
                <w:sz w:val="12"/>
                <w:szCs w:val="12"/>
                <w:b w:val="1"/>
                <w:bCs w:val="1"/>
                <w:color w:val="auto"/>
              </w:rPr>
              <w:t>Underlying</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line="136"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line="136"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gridSpan w:val="3"/>
          </w:tcPr>
          <w:p>
            <w:pPr>
              <w:spacing w:after="0" w:line="136" w:lineRule="exact"/>
              <w:rPr>
                <w:sz w:val="20"/>
                <w:szCs w:val="20"/>
                <w:color w:val="auto"/>
              </w:rPr>
            </w:pPr>
            <w:r>
              <w:rPr>
                <w:rFonts w:ascii="Arial" w:cs="Arial" w:eastAsia="Arial" w:hAnsi="Arial"/>
                <w:sz w:val="12"/>
                <w:szCs w:val="12"/>
                <w:b w:val="1"/>
                <w:bCs w:val="1"/>
                <w:color w:val="auto"/>
              </w:rPr>
              <w:t>(Instr. 3 and 4)</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80" w:type="dxa"/>
            <w:vAlign w:val="bottom"/>
            <w:gridSpan w:val="3"/>
          </w:tcPr>
          <w:p>
            <w:pPr>
              <w:ind w:left="38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ind w:left="380"/>
              <w:spacing w:after="0" w:line="136" w:lineRule="exact"/>
              <w:rPr>
                <w:sz w:val="20"/>
                <w:szCs w:val="20"/>
                <w:color w:val="auto"/>
              </w:rPr>
            </w:pPr>
            <w:r>
              <w:rPr>
                <w:rFonts w:ascii="Arial" w:cs="Arial" w:eastAsia="Arial" w:hAnsi="Arial"/>
                <w:sz w:val="12"/>
                <w:szCs w:val="12"/>
                <w:b w:val="1"/>
                <w:bCs w:val="1"/>
                <w:color w:val="auto"/>
              </w:rPr>
              <w:t>or</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gridSpan w:val="3"/>
          </w:tcPr>
          <w:p>
            <w:pPr>
              <w:ind w:left="380"/>
              <w:spacing w:after="0" w:line="136"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380"/>
              <w:spacing w:after="0" w:line="136"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98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40" w:right="40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Includes 11,195 unvested shares subject to awards of restricted stock units, which vest on the date of Perella Weinberg Partners' next general annual stockholder meeting following the grant date, subject to continued board service through such date.</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9" w:lineRule="exact"/>
        <w:rPr>
          <w:sz w:val="24"/>
          <w:szCs w:val="24"/>
          <w:color w:val="auto"/>
        </w:rPr>
      </w:pPr>
    </w:p>
    <w:tbl>
      <w:tblPr>
        <w:tblLayout w:type="fixed"/>
        <w:tblInd w:w="6580" w:type="dxa"/>
        <w:tblCellMar>
          <w:top w:w="0" w:type="dxa"/>
          <w:left w:w="0" w:type="dxa"/>
          <w:bottom w:w="0" w:type="dxa"/>
          <w:right w:w="0" w:type="dxa"/>
        </w:tblCellMar>
      </w:tblPr>
      <w:tr>
        <w:trPr>
          <w:trHeight w:val="207"/>
        </w:trPr>
        <w:tc>
          <w:tcPr>
            <w:tcW w:w="1100" w:type="dxa"/>
            <w:vAlign w:val="bottom"/>
            <w:tcBorders>
              <w:bottom w:val="single" w:sz="8" w:color="auto"/>
            </w:tcBorders>
          </w:tcPr>
          <w:p>
            <w:pPr>
              <w:spacing w:after="0"/>
              <w:rPr>
                <w:sz w:val="20"/>
                <w:szCs w:val="20"/>
                <w:color w:val="auto"/>
              </w:rPr>
            </w:pPr>
            <w:r>
              <w:rPr>
                <w:rFonts w:ascii="Arial" w:cs="Arial" w:eastAsia="Arial" w:hAnsi="Arial"/>
                <w:sz w:val="18"/>
                <w:szCs w:val="18"/>
                <w:color w:val="0000FF"/>
                <w:w w:val="89"/>
              </w:rPr>
              <w:t>Mark Polemeni</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0000FF"/>
                <w:w w:val="86"/>
              </w:rPr>
              <w:t>05/26/2023</w:t>
            </w:r>
          </w:p>
        </w:tc>
      </w:tr>
      <w:tr>
        <w:trPr>
          <w:trHeight w:val="236"/>
        </w:trPr>
        <w:tc>
          <w:tcPr>
            <w:tcW w:w="208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r>
    </w:tbl>
    <w:p>
      <w:pPr>
        <w:spacing w:after="0" w:line="3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029604" TargetMode="External"/><Relationship Id="rId13" Type="http://schemas.openxmlformats.org/officeDocument/2006/relationships/hyperlink" Target="http://www.sec.gov/cgi-bin/browse-edgar?action=getcompany&amp;CIK=00017778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2023-05-26T18:02:32Z</dcterms:created>
  <dcterms:modified xsi:type="dcterms:W3CDTF">2023-05-26T18:02:32Z</dcterms:modified>
</cp:coreProperties>
</file>