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Bednar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300,579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566,386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45,992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520,394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Reporting Person donated 45,992 shares of Class A common stock to a donor-advised fund, which will use the gifted shares for charitable purposes.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860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2024-11-14T16:22:54Z</dcterms:created>
  <dcterms:modified xsi:type="dcterms:W3CDTF">2024-11-14T16:22:54Z</dcterms:modified>
</cp:coreProperties>
</file>