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890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STEEL ROBERT 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98,737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15,315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83,422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-1987550</wp:posOffset>
            </wp:positionV>
            <wp:extent cx="28575" cy="199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August 31, 2024, upon the achievement of certain service-based and performance-based vesting conditions.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4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2024-09-04T20:56:01Z</dcterms:created>
  <dcterms:modified xsi:type="dcterms:W3CDTF">2024-09-04T20:56:01Z</dcterms:modified>
</cp:coreProperties>
</file>