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PERELLA WEINBERG PARTNERS</w:t>
      </w:r>
    </w:p>
    <w:p>
      <w:pPr>
        <w:jc w:val="center"/>
        <w:ind w:right="-19"/>
        <w:spacing w:after="0" w:line="204" w:lineRule="auto"/>
        <w:rPr>
          <w:sz w:val="20"/>
          <w:szCs w:val="20"/>
          <w:color w:val="auto"/>
        </w:rPr>
      </w:pPr>
      <w:r>
        <w:rPr>
          <w:rFonts w:ascii="Arial" w:cs="Arial" w:eastAsia="Arial" w:hAnsi="Arial"/>
          <w:sz w:val="22"/>
          <w:szCs w:val="22"/>
          <w:color w:val="auto"/>
        </w:rPr>
        <w:t>767 FIFTH AVENUE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NEW YORK, NY 10153</w:t>
      </w:r>
    </w:p>
    <w:p>
      <w:pPr>
        <w:spacing w:after="0" w:line="155"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w:t>
      </w:r>
    </w:p>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January 13, 2022</w:t>
      </w:r>
    </w:p>
    <w:p>
      <w:pPr>
        <w:spacing w:after="0" w:line="160"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04" w:lineRule="auto"/>
        <w:rPr>
          <w:sz w:val="20"/>
          <w:szCs w:val="20"/>
          <w:color w:val="auto"/>
        </w:rPr>
      </w:pPr>
      <w:r>
        <w:rPr>
          <w:rFonts w:ascii="Arial" w:cs="Arial" w:eastAsia="Arial" w:hAnsi="Arial"/>
          <w:sz w:val="22"/>
          <w:szCs w:val="22"/>
          <w:color w:val="auto"/>
        </w:rPr>
        <w:t>Division of Corporation Finance</w:t>
      </w:r>
    </w:p>
    <w:p>
      <w:pPr>
        <w:spacing w:after="0" w:line="205" w:lineRule="auto"/>
        <w:rPr>
          <w:sz w:val="20"/>
          <w:szCs w:val="20"/>
          <w:color w:val="auto"/>
        </w:rPr>
      </w:pPr>
      <w:r>
        <w:rPr>
          <w:rFonts w:ascii="Arial" w:cs="Arial" w:eastAsia="Arial" w:hAnsi="Arial"/>
          <w:sz w:val="22"/>
          <w:szCs w:val="22"/>
          <w:color w:val="auto"/>
        </w:rPr>
        <w:t>Office of Finance</w:t>
      </w:r>
    </w:p>
    <w:p>
      <w:pPr>
        <w:spacing w:after="0" w:line="205" w:lineRule="auto"/>
        <w:rPr>
          <w:sz w:val="20"/>
          <w:szCs w:val="20"/>
          <w:color w:val="auto"/>
        </w:rPr>
      </w:pPr>
      <w:r>
        <w:rPr>
          <w:rFonts w:ascii="Arial" w:cs="Arial" w:eastAsia="Arial" w:hAnsi="Arial"/>
          <w:sz w:val="22"/>
          <w:szCs w:val="22"/>
          <w:color w:val="auto"/>
        </w:rPr>
        <w:t>100 F Street, N.E.</w:t>
      </w:r>
    </w:p>
    <w:p>
      <w:pPr>
        <w:spacing w:after="0" w:line="205"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Attention: Erin Purnell</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Re: Perella Weinberg Partners</w:t>
      </w:r>
    </w:p>
    <w:p>
      <w:pPr>
        <w:spacing w:after="0" w:line="204" w:lineRule="auto"/>
        <w:rPr>
          <w:sz w:val="20"/>
          <w:szCs w:val="20"/>
          <w:color w:val="auto"/>
        </w:rPr>
      </w:pPr>
      <w:r>
        <w:rPr>
          <w:rFonts w:ascii="Arial" w:cs="Arial" w:eastAsia="Arial" w:hAnsi="Arial"/>
          <w:sz w:val="22"/>
          <w:szCs w:val="22"/>
          <w:color w:val="auto"/>
        </w:rPr>
        <w:t>Registration Statement on Form S-1 (the “Registration Statement”)</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File No. 333-261785</w:t>
      </w:r>
    </w:p>
    <w:p>
      <w:pPr>
        <w:spacing w:after="0" w:line="161" w:lineRule="exact"/>
        <w:rPr>
          <w:sz w:val="24"/>
          <w:szCs w:val="24"/>
          <w:color w:val="auto"/>
        </w:rPr>
      </w:pPr>
    </w:p>
    <w:p>
      <w:pPr>
        <w:spacing w:after="0"/>
        <w:rPr>
          <w:sz w:val="20"/>
          <w:szCs w:val="20"/>
          <w:color w:val="auto"/>
        </w:rPr>
      </w:pPr>
      <w:r>
        <w:rPr>
          <w:rFonts w:ascii="Arial" w:cs="Arial" w:eastAsia="Arial" w:hAnsi="Arial"/>
          <w:sz w:val="22"/>
          <w:szCs w:val="22"/>
          <w:color w:val="auto"/>
        </w:rPr>
        <w:t>Dear Ms. Erin Purnell:</w:t>
      </w:r>
    </w:p>
    <w:p>
      <w:pPr>
        <w:spacing w:after="0" w:line="179" w:lineRule="exact"/>
        <w:rPr>
          <w:sz w:val="24"/>
          <w:szCs w:val="24"/>
          <w:color w:val="auto"/>
        </w:rPr>
      </w:pPr>
    </w:p>
    <w:p>
      <w:pPr>
        <w:spacing w:after="0" w:line="257" w:lineRule="auto"/>
        <w:rPr>
          <w:sz w:val="20"/>
          <w:szCs w:val="20"/>
          <w:color w:val="auto"/>
        </w:rPr>
      </w:pPr>
      <w:r>
        <w:rPr>
          <w:rFonts w:ascii="Arial" w:cs="Arial" w:eastAsia="Arial" w:hAnsi="Arial"/>
          <w:sz w:val="19"/>
          <w:szCs w:val="19"/>
          <w:color w:val="auto"/>
        </w:rPr>
        <w:t>Pursuant to Rule 461 under the Securities Act of 1933, as amended, Perella Weinberg Partners (the “Company”) hereby requests acceleration of the effective date of the above referenced Registration Statement to 4:00 p.m., Eastern Time, on January 18, 2022, or as soon thereafter as practicable, or at such other time as the Company or its outside counsel, Skadden, Arps, Slate, Meagher &amp; Flom LLP, request by telephone that such Registration Statement be declared effective.</w:t>
      </w:r>
    </w:p>
    <w:p>
      <w:pPr>
        <w:spacing w:after="0" w:line="144" w:lineRule="exact"/>
        <w:rPr>
          <w:sz w:val="24"/>
          <w:szCs w:val="24"/>
          <w:color w:val="auto"/>
        </w:rPr>
      </w:pPr>
    </w:p>
    <w:p>
      <w:pPr>
        <w:jc w:val="both"/>
        <w:ind w:right="100"/>
        <w:spacing w:after="0" w:line="223" w:lineRule="auto"/>
        <w:rPr>
          <w:sz w:val="20"/>
          <w:szCs w:val="20"/>
          <w:color w:val="auto"/>
        </w:rPr>
      </w:pPr>
      <w:r>
        <w:rPr>
          <w:rFonts w:ascii="Arial" w:cs="Arial" w:eastAsia="Arial" w:hAnsi="Arial"/>
          <w:sz w:val="22"/>
          <w:szCs w:val="22"/>
          <w:color w:val="auto"/>
        </w:rPr>
        <w:t>Please contact Michael Schwartz, of Skadden, Arps, Slate, Meagher &amp; Flom LLP, outside counsel to the Company, at (212) 735-3694, as soon as the Registration Statement has been declared effective, or if you have any other questions or concerns regarding this matter.</w:t>
      </w:r>
    </w:p>
    <w:p>
      <w:pPr>
        <w:spacing w:after="0" w:line="253" w:lineRule="exact"/>
        <w:rPr>
          <w:sz w:val="24"/>
          <w:szCs w:val="24"/>
          <w:color w:val="auto"/>
        </w:rPr>
      </w:pPr>
    </w:p>
    <w:p>
      <w:pPr>
        <w:ind w:left="8140"/>
        <w:spacing w:after="0"/>
        <w:rPr>
          <w:sz w:val="20"/>
          <w:szCs w:val="20"/>
          <w:color w:val="auto"/>
        </w:rPr>
      </w:pPr>
      <w:r>
        <w:rPr>
          <w:rFonts w:ascii="Arial" w:cs="Arial" w:eastAsia="Arial" w:hAnsi="Arial"/>
          <w:sz w:val="22"/>
          <w:szCs w:val="22"/>
          <w:color w:val="auto"/>
        </w:rPr>
        <w:t>Sincerely,</w:t>
      </w:r>
    </w:p>
    <w:p>
      <w:pPr>
        <w:spacing w:after="0" w:line="314" w:lineRule="exact"/>
        <w:rPr>
          <w:sz w:val="24"/>
          <w:szCs w:val="24"/>
          <w:color w:val="auto"/>
        </w:rPr>
      </w:pPr>
    </w:p>
    <w:p>
      <w:pPr>
        <w:ind w:left="8140"/>
        <w:spacing w:after="0"/>
        <w:rPr>
          <w:sz w:val="20"/>
          <w:szCs w:val="20"/>
          <w:color w:val="auto"/>
        </w:rPr>
      </w:pPr>
      <w:r>
        <w:rPr>
          <w:rFonts w:ascii="Arial" w:cs="Arial" w:eastAsia="Arial" w:hAnsi="Arial"/>
          <w:sz w:val="22"/>
          <w:szCs w:val="22"/>
          <w:color w:val="auto"/>
        </w:rPr>
        <w:t>/s/ Vladimir Shendelman</w:t>
      </w:r>
    </w:p>
    <w:p>
      <w:pPr>
        <w:ind w:left="8140"/>
        <w:spacing w:after="0" w:line="180" w:lineRule="auto"/>
        <w:rPr>
          <w:sz w:val="20"/>
          <w:szCs w:val="20"/>
          <w:color w:val="auto"/>
        </w:rPr>
      </w:pPr>
      <w:r>
        <w:rPr>
          <w:rFonts w:ascii="Arial" w:cs="Arial" w:eastAsia="Arial" w:hAnsi="Arial"/>
          <w:sz w:val="40"/>
          <w:szCs w:val="40"/>
          <w:color w:val="auto"/>
          <w:vertAlign w:val="subscript"/>
        </w:rPr>
        <w:t>Name:</w:t>
      </w:r>
      <w:r>
        <w:rPr>
          <w:rFonts w:ascii="Arial" w:cs="Arial" w:eastAsia="Arial" w:hAnsi="Arial"/>
          <w:sz w:val="21"/>
          <w:szCs w:val="21"/>
          <w:color w:val="auto"/>
        </w:rPr>
        <w:t xml:space="preserve"> Vladimir Shendelman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5156835</wp:posOffset>
            </wp:positionH>
            <wp:positionV relativeFrom="paragraph">
              <wp:posOffset>-202565</wp:posOffset>
            </wp:positionV>
            <wp:extent cx="1979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44" w:lineRule="exact"/>
        <w:rPr>
          <w:sz w:val="24"/>
          <w:szCs w:val="24"/>
          <w:color w:val="auto"/>
        </w:rPr>
      </w:pPr>
    </w:p>
    <w:p>
      <w:pPr>
        <w:ind w:left="8140"/>
        <w:spacing w:after="0"/>
        <w:tabs>
          <w:tab w:leader="none" w:pos="8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General Counsel</w:t>
      </w:r>
    </w:p>
    <w:p>
      <w:pPr>
        <w:spacing w:after="0" w:line="328" w:lineRule="exact"/>
        <w:rPr>
          <w:sz w:val="24"/>
          <w:szCs w:val="24"/>
          <w:color w:val="auto"/>
        </w:rPr>
      </w:pPr>
    </w:p>
    <w:p>
      <w:pPr>
        <w:ind w:left="480" w:hanging="472"/>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22"/>
          <w:szCs w:val="22"/>
          <w:color w:val="auto"/>
        </w:rPr>
        <w:t>Michael Schwartz, Skadden, Arps, Slate, Meagher &amp; Flom LLP</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2022-02-15T23:10:34Z</dcterms:created>
  <dcterms:modified xsi:type="dcterms:W3CDTF">2022-02-15T23:10:34Z</dcterms:modified>
</cp:coreProperties>
</file>