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(Rule 14A-101)</w:t>
      </w:r>
    </w:p>
    <w:p>
      <w:pPr>
        <w:spacing w:after="0" w:line="19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jc w:val="center"/>
        <w:ind w:right="-103"/>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00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FINTECH ACQUISITION CORP. IV</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403"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511810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554990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699516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26035"/>
                    </a:xfrm>
                    <a:prstGeom prst="rect">
                      <a:avLst/>
                    </a:prstGeom>
                    <a:noFill/>
                  </pic:spPr>
                </pic:pic>
              </a:graphicData>
            </a:graphic>
          </wp:anchor>
        </w:drawing>
        <w:t>Important Information</w:t>
      </w:r>
    </w:p>
    <w:p>
      <w:pPr>
        <w:spacing w:after="0" w:line="229"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This communication is being made in respect of the proposed business combination contemplated by that certain Business Combination Agreement, dated as of December 29, 2020, by and among FinTech Acquisition Corp. IV (“FTIV”), Perella Weinberg Partners (“PWP”) and the other parties thereto. On May 14, 2021, PWP provided the following written materials in a press release with respect to PWP’s expected reporting on May 17, 2021 of financial results for the quarter ended March 31, 2021. The materials are filed herewith pursuant to Rule 14a-12.</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left="4" w:firstLine="440"/>
        <w:spacing w:after="0" w:line="282" w:lineRule="auto"/>
        <w:rPr>
          <w:sz w:val="20"/>
          <w:szCs w:val="20"/>
          <w:color w:val="auto"/>
        </w:rPr>
      </w:pPr>
      <w:r>
        <w:rPr>
          <w:rFonts w:ascii="Arial" w:cs="Arial" w:eastAsia="Arial" w:hAnsi="Arial"/>
          <w:sz w:val="16"/>
          <w:szCs w:val="16"/>
          <w:color w:val="auto"/>
        </w:rPr>
        <w:t>Certain statements made in this communication are “forward-looking statements” within the meaning of the safe harbor provisions of the United States Private Securities Litigation Reform Act of 1995. Statements regarding the potential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w:t>
      </w:r>
    </w:p>
    <w:p>
      <w:pPr>
        <w:spacing w:after="0" w:line="11" w:lineRule="exact"/>
        <w:rPr>
          <w:sz w:val="20"/>
          <w:szCs w:val="20"/>
          <w:color w:val="auto"/>
        </w:rPr>
      </w:pPr>
    </w:p>
    <w:p>
      <w:pPr>
        <w:ind w:left="4" w:right="240" w:hanging="4"/>
        <w:spacing w:after="0" w:line="281" w:lineRule="auto"/>
        <w:tabs>
          <w:tab w:leader="none" w:pos="259"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possibility that PWP may be adversely affected by other economic, business, and/or competitive factors; (10) the outcome of any legal proceedings that may be instituted against PWP or any of its respective directors or officers, following the announcement of the potential transaction;</w:t>
      </w:r>
    </w:p>
    <w:p>
      <w:pPr>
        <w:spacing w:after="0" w:line="1" w:lineRule="exact"/>
        <w:rPr>
          <w:rFonts w:ascii="Arial" w:cs="Arial" w:eastAsia="Arial" w:hAnsi="Arial"/>
          <w:sz w:val="16"/>
          <w:szCs w:val="16"/>
          <w:color w:val="auto"/>
        </w:rPr>
      </w:pPr>
    </w:p>
    <w:p>
      <w:pPr>
        <w:ind w:left="4" w:right="120" w:hanging="4"/>
        <w:spacing w:after="0" w:line="268" w:lineRule="auto"/>
        <w:tabs>
          <w:tab w:leader="none" w:pos="342"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preliminary proxy statement of FTIV filed with the SEC on February 5, 2021, as amended on March 29, 2021 and May 5, 2021 and as it may be further amended, including those under “Risk Factors” therein, and other documents filed or to be filed with the SEC by FTIV. Forward-looking statements speak only as of the date they are made, and PWP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200" w:lineRule="exact"/>
        <w:rPr>
          <w:sz w:val="20"/>
          <w:szCs w:val="20"/>
          <w:color w:val="auto"/>
        </w:rPr>
      </w:pPr>
    </w:p>
    <w:p>
      <w:pPr>
        <w:spacing w:after="0" w:line="28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364"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about the Proposed Transaction and Where to Find It</w:t>
      </w:r>
    </w:p>
    <w:p>
      <w:pPr>
        <w:spacing w:after="0" w:line="117"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FTIV has filed with the SEC a preliminary proxy statement and amendments thereto in connection with the business combination and will mail a definitive proxy statement and other relevant documents to its stockholders. The preliminary proxy statement, as amended, is not yet final and will be further amended.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preliminary proxy statement, the amendments thereto, and the definitive proxy statement in connection with FTIV’s solicitation of proxies for such special meeting, as these materials will contain important information about FTIV, PWP and the business combination. The definitive proxy statement will be mailed to the stockholders of FTIV as of a record date to be established for voting on the business combination and the other matters to be voted upon at the special meeting. FTIV’s stockholders will also be able to obtain copies of the proxy statement, as well as other filings containing information about FTIV, without charge, once available, at the SEC’s website at http://www.sec.gov, or by directing a request to: </w:t>
      </w:r>
      <w:r>
        <w:rPr>
          <w:rFonts w:ascii="Arial" w:cs="Arial" w:eastAsia="Arial" w:hAnsi="Arial"/>
          <w:sz w:val="16"/>
          <w:szCs w:val="16"/>
          <w:u w:val="single" w:color="auto"/>
          <w:color w:val="auto"/>
        </w:rPr>
        <w:t>info@ftspac.com</w:t>
      </w:r>
      <w:r>
        <w:rPr>
          <w:rFonts w:ascii="Arial" w:cs="Arial" w:eastAsia="Arial" w:hAnsi="Arial"/>
          <w:sz w:val="16"/>
          <w:szCs w:val="16"/>
          <w:color w:val="auto"/>
        </w:rPr>
        <w: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Solicitation</w:t>
      </w:r>
    </w:p>
    <w:p>
      <w:pPr>
        <w:spacing w:after="0" w:line="117"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preliminary proxy statement for the business combination that FTIV filed with the SEC on February 5, 2021, as amended on March 29, 2021 and May 5, 2021 and as it may be further amended. Additional information regarding the interests of participants in the solicitation of proxies in connection with the business combination is included in the proxy statement that FTIV filed with the SEC on February 5, 2021, as amended on March 29, 2021 and May 5, 2021 and as it may be further amended. This communication does not constitute a solicitation of a proxy, an offer to purchase or a solicitation of an offer to sell any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977265"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Perella Weinberg Partners Announces First Quarter 2021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Earnings Conference Call Details</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NEW YORK, NY, May 14, 2021 – Perella Weinberg Partners (“PWP” or the “Company”), a leading global independent advisory firm, today announced that it expects to release financial results for the first quarter ended March 31, 2021 before the market opens on Monday, May 17, 2021.</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Management will host a webcast and conference call on Monday, May 17, 2021 at 9:00 am ET to discuss the Company’s financial results for the first quarter ended March 31, 2021.</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The conference call will be made available in the Investors section of the Company’s website at </w:t>
      </w:r>
      <w:r>
        <w:rPr>
          <w:rFonts w:ascii="Arial" w:cs="Arial" w:eastAsia="Arial" w:hAnsi="Arial"/>
          <w:sz w:val="18"/>
          <w:szCs w:val="18"/>
          <w:u w:val="single" w:color="auto"/>
          <w:color w:val="auto"/>
        </w:rPr>
        <w:t>www.pwpartners.com/investor-relations</w:t>
      </w:r>
      <w:r>
        <w:rPr>
          <w:rFonts w:ascii="Arial" w:cs="Arial" w:eastAsia="Arial" w:hAnsi="Arial"/>
          <w:sz w:val="18"/>
          <w:szCs w:val="18"/>
          <w:color w:val="auto"/>
        </w:rPr>
        <w:t>. To listen to a live broadcast, go to the site at least 15 minutes prior to the scheduled start time in order to register.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conference call can also be accessed by the following dial-in information:</w:t>
      </w:r>
    </w:p>
    <w:p>
      <w:pPr>
        <w:spacing w:after="0" w:line="131"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Conference ID: 10014688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1- 855-327-6837 (Domestic)</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1- 631-891-4304 (International)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A replay of the call will also be available on the Company’s website approximately two hours after the live call through May 31, 2021. To access the replay, dial 1-844-512-2921 (United States) or 1-412-317-6671 (international). The replay pin number is 10014688. The replay can also be accessed on the investors section of the Company’s website at </w:t>
      </w:r>
      <w:r>
        <w:rPr>
          <w:rFonts w:ascii="Arial" w:cs="Arial" w:eastAsia="Arial" w:hAnsi="Arial"/>
          <w:sz w:val="18"/>
          <w:szCs w:val="18"/>
          <w:u w:val="single" w:color="auto"/>
          <w:color w:val="auto"/>
        </w:rPr>
        <w:t>www.pwpartners.com/investor-relations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PWP</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Perella Weinberg Partners is a leading global independent advisory firm, providing strategic and financial advice to a broad client base, including corporations, institutions, governments, sovereign wealth funds and private equity investors. The firm offers a wide range of advisory services to clients in the most active industry sectors and global markets. With approximately 560 employees, PWP currently maintains offices in New York, Houston, London, Calgary, Chicago, Denver, Los Angeles, Paris, Munich, and San Francisco. The financial information of PWP herein refers to the business operations of PWP Holdings LP and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FinTech Acquisition Corp. IV</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FinTech Acquisition Corp. IV (“FTIV”) is a special purpose acquisition company formed for the purpose of entering into a merger, capital stock exchange, asset acquisition, stock purchase, reorganization or similar business combination with one or more businesses, with a focus on the financial technology industry. The company raised $230,000,000 in its initial public offering in September 2020 and is listed on the NASDAQ under the symbol “FTIV.”</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FTIV Business Combination Transaction and Where to Find It</w:t>
      </w:r>
    </w:p>
    <w:p>
      <w:pPr>
        <w:spacing w:after="0" w:line="121"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FTIV has filed with the SEC a preliminary proxy statement and amendments thereto in connection with the business combination and will mail a definitive proxy statement and other relevant documents to its stockholders. The preliminary proxy statement, as amended, is not yet final and will be further amended. The definitive proxy statement will contain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1161" w:right="479" w:bottom="1440" w:gutter="0" w:footer="0" w:header="0"/>
        </w:sectPr>
      </w:pPr>
    </w:p>
    <w:bookmarkStart w:id="5" w:name="page6"/>
    <w:bookmarkEnd w:id="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97726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977265" cy="428625"/>
                    </a:xfrm>
                    <a:prstGeom prst="rect">
                      <a:avLst/>
                    </a:prstGeom>
                    <a:noFill/>
                  </pic:spPr>
                </pic:pic>
              </a:graphicData>
            </a:graphic>
          </wp:anchor>
        </w:drawing>
        <w:t xml:space="preserve">persons are advised to read the preliminary proxy statement, the amendments thereto, and the definitive proxy statement in connection with FTIV’s solicitation of proxies for such special meeting, as these materials will contain important information about FTIV, PWP and the business combination. The definitive proxy statement will be mailed to the stockholders of FTIV as of a record date to be established for voting on the business combination and the other matters to be voted upon at the special meeting. FTIV’s stockholders will also be able to obtain copies of the proxy statement, as well as other filings containing information about FTIV, without charge, once available, at the SEC’s website at http://www.sec.gov, or by directing a request to: </w:t>
      </w:r>
      <w:r>
        <w:rPr>
          <w:rFonts w:ascii="Arial" w:cs="Arial" w:eastAsia="Arial" w:hAnsi="Arial"/>
          <w:sz w:val="18"/>
          <w:szCs w:val="18"/>
          <w:u w:val="single" w:color="auto"/>
          <w:color w:val="auto"/>
        </w:rPr>
        <w:t>info@ftspac.com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preliminary proxy statement for the business combination that FTIV filed with the SEC on February 5, 2021 and amended on March 29, 2021 and May 5, 2021, as it may be further amended. Additional information regarding the interests of participants in the solicitation of proxies in connection with the business combination is included in the proxy statement that FTIV filed with the SEC on February 5, 2021 and amended on March 29, 2021 and May 5, 2021, as it may be further amended. This press release does not constitute a solicitation of a proxy, an offer to purchase or a solicitation of an offer to sell any securities.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Perella Weinberg Partners Investor Relations: </w:t>
      </w:r>
      <w:r>
        <w:rPr>
          <w:rFonts w:ascii="Arial" w:cs="Arial" w:eastAsia="Arial" w:hAnsi="Arial"/>
          <w:sz w:val="18"/>
          <w:szCs w:val="18"/>
          <w:u w:val="single" w:color="auto"/>
          <w:color w:val="auto"/>
        </w:rPr>
        <w:t>investors@pwpartners.com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Perella Weinberg Partners Media: </w:t>
      </w:r>
      <w:r>
        <w:rPr>
          <w:rFonts w:ascii="Arial" w:cs="Arial" w:eastAsia="Arial" w:hAnsi="Arial"/>
          <w:sz w:val="18"/>
          <w:szCs w:val="18"/>
          <w:u w:val="single" w:color="auto"/>
          <w:color w:val="auto"/>
        </w:rPr>
        <w:t>media@pwpartners.com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000"/>
      </w:cols>
      <w:pgMar w:left="440" w:top="109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2)"/>
      <w:numFmt w:val="decimal"/>
      <w:start w:val="1"/>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9"/>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2021-05-17T08:03:10Z</dcterms:created>
  <dcterms:modified xsi:type="dcterms:W3CDTF">2021-05-17T08:03:10Z</dcterms:modified>
</cp:coreProperties>
</file>