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32" w:lineRule="auto"/>
        <w:tabs>
          <w:tab w:leader="none" w:pos="186"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13d-1(b) [X] Rule 13d-1(c)</w:t>
      </w:r>
    </w:p>
    <w:p>
      <w:pPr>
        <w:spacing w:after="0" w:line="2" w:lineRule="exact"/>
        <w:rPr>
          <w:rFonts w:ascii="Times New Roman" w:cs="Times New Roman" w:eastAsia="Times New Roman" w:hAnsi="Times New Roman"/>
          <w:sz w:val="22"/>
          <w:szCs w:val="22"/>
          <w:color w:val="auto"/>
        </w:rPr>
      </w:pPr>
    </w:p>
    <w:p>
      <w:pPr>
        <w:ind w:left="180" w:hanging="118"/>
        <w:spacing w:after="0"/>
        <w:tabs>
          <w:tab w:leader="none" w:pos="180"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13d-1(d)</w:t>
      </w:r>
    </w:p>
    <w:p>
      <w:pPr>
        <w:spacing w:after="0" w:line="269" w:lineRule="exact"/>
        <w:rPr>
          <w:rFonts w:ascii="Times New Roman" w:cs="Times New Roman" w:eastAsia="Times New Roman" w:hAnsi="Times New Roman"/>
          <w:sz w:val="22"/>
          <w:szCs w:val="22"/>
          <w:color w:val="auto"/>
        </w:rPr>
      </w:pPr>
    </w:p>
    <w:p>
      <w:pPr>
        <w:spacing w:after="0" w:line="2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Bay Pond Partners, 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64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 SOLE VOTING POWER</w:t>
            </w:r>
          </w:p>
        </w:tc>
        <w:tc>
          <w:tcPr>
            <w:tcW w:w="24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640" w:type="dxa"/>
            <w:vAlign w:val="bottom"/>
          </w:tcPr>
          <w:p>
            <w:pPr>
              <w:spacing w:after="0"/>
              <w:rPr>
                <w:sz w:val="21"/>
                <w:szCs w:val="21"/>
                <w:color w:val="auto"/>
              </w:rPr>
            </w:pPr>
          </w:p>
        </w:tc>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 SHARED VOTING POWER</w:t>
            </w:r>
          </w:p>
        </w:tc>
        <w:tc>
          <w:tcPr>
            <w:tcW w:w="2480" w:type="dxa"/>
            <w:vAlign w:val="bottom"/>
            <w:vMerge w:val="restart"/>
          </w:tcPr>
          <w:p>
            <w:pPr>
              <w:ind w:left="860"/>
              <w:spacing w:after="0"/>
              <w:rPr>
                <w:sz w:val="20"/>
                <w:szCs w:val="20"/>
                <w:color w:val="auto"/>
              </w:rPr>
            </w:pPr>
            <w:r>
              <w:rPr>
                <w:rFonts w:ascii="Times New Roman" w:cs="Times New Roman" w:eastAsia="Times New Roman" w:hAnsi="Times New Roman"/>
                <w:sz w:val="22"/>
                <w:szCs w:val="22"/>
                <w:color w:val="auto"/>
              </w:rPr>
              <w:t>48,492</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640" w:type="dxa"/>
            <w:vAlign w:val="bottom"/>
          </w:tcPr>
          <w:p>
            <w:pPr>
              <w:spacing w:after="0"/>
              <w:rPr>
                <w:sz w:val="15"/>
                <w:szCs w:val="15"/>
                <w:color w:val="auto"/>
              </w:rPr>
            </w:pPr>
          </w:p>
        </w:tc>
        <w:tc>
          <w:tcPr>
            <w:tcW w:w="6400" w:type="dxa"/>
            <w:vAlign w:val="bottom"/>
            <w:vMerge w:val="continue"/>
          </w:tcPr>
          <w:p>
            <w:pPr>
              <w:spacing w:after="0"/>
              <w:rPr>
                <w:sz w:val="15"/>
                <w:szCs w:val="15"/>
                <w:color w:val="auto"/>
              </w:rPr>
            </w:pPr>
          </w:p>
        </w:tc>
        <w:tc>
          <w:tcPr>
            <w:tcW w:w="2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400" w:type="dxa"/>
            <w:vAlign w:val="bottom"/>
          </w:tcPr>
          <w:p>
            <w:pPr>
              <w:spacing w:after="0"/>
              <w:rPr>
                <w:sz w:val="5"/>
                <w:szCs w:val="5"/>
                <w:color w:val="auto"/>
              </w:rPr>
            </w:pPr>
          </w:p>
        </w:tc>
        <w:tc>
          <w:tcPr>
            <w:tcW w:w="2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36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480" w:type="dxa"/>
            <w:vAlign w:val="bottom"/>
            <w:vMerge w:val="restart"/>
          </w:tcPr>
          <w:p>
            <w:pPr>
              <w:ind w:left="86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640" w:type="dxa"/>
            <w:vAlign w:val="bottom"/>
          </w:tcPr>
          <w:p>
            <w:pPr>
              <w:spacing w:after="0"/>
              <w:rPr>
                <w:sz w:val="12"/>
                <w:szCs w:val="12"/>
                <w:color w:val="auto"/>
              </w:rPr>
            </w:pPr>
          </w:p>
        </w:tc>
        <w:tc>
          <w:tcPr>
            <w:tcW w:w="6400" w:type="dxa"/>
            <w:vAlign w:val="bottom"/>
            <w:vMerge w:val="continue"/>
          </w:tcPr>
          <w:p>
            <w:pPr>
              <w:spacing w:after="0"/>
              <w:rPr>
                <w:sz w:val="12"/>
                <w:szCs w:val="12"/>
                <w:color w:val="auto"/>
              </w:rPr>
            </w:pPr>
          </w:p>
        </w:tc>
        <w:tc>
          <w:tcPr>
            <w:tcW w:w="2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6400" w:type="dxa"/>
            <w:vAlign w:val="bottom"/>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640" w:type="dxa"/>
            <w:vAlign w:val="bottom"/>
          </w:tcPr>
          <w:p>
            <w:pPr>
              <w:spacing w:after="0"/>
              <w:rPr>
                <w:sz w:val="24"/>
                <w:szCs w:val="24"/>
                <w:color w:val="auto"/>
              </w:rPr>
            </w:pPr>
          </w:p>
        </w:tc>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480" w:type="dxa"/>
            <w:vAlign w:val="bottom"/>
            <w:vMerge w:val="restart"/>
          </w:tcPr>
          <w:p>
            <w:pPr>
              <w:ind w:left="860"/>
              <w:spacing w:after="0"/>
              <w:rPr>
                <w:sz w:val="20"/>
                <w:szCs w:val="20"/>
                <w:color w:val="auto"/>
              </w:rPr>
            </w:pPr>
            <w:r>
              <w:rPr>
                <w:rFonts w:ascii="Times New Roman" w:cs="Times New Roman" w:eastAsia="Times New Roman" w:hAnsi="Times New Roman"/>
                <w:sz w:val="22"/>
                <w:szCs w:val="22"/>
                <w:color w:val="auto"/>
              </w:rPr>
              <w:t>48,492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70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48,492</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4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70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1"/>
              </w:rPr>
              <w:t>0.11%</w:t>
            </w:r>
          </w:p>
        </w:tc>
        <w:tc>
          <w:tcPr>
            <w:tcW w:w="64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70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64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400" w:type="dxa"/>
            <w:vAlign w:val="bottom"/>
            <w:tcBorders>
              <w:bottom w:val="single" w:sz="8" w:color="808080"/>
            </w:tcBorders>
          </w:tcPr>
          <w:p>
            <w:pPr>
              <w:spacing w:after="0"/>
              <w:rPr>
                <w:sz w:val="8"/>
                <w:szCs w:val="8"/>
                <w:color w:val="auto"/>
              </w:rPr>
            </w:pPr>
          </w:p>
        </w:tc>
        <w:tc>
          <w:tcPr>
            <w:tcW w:w="2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Perella Weinberg Partners</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767 Fifth Avenue</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New York, NY 10153</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jc w:val="both"/>
        <w:ind w:left="1760" w:right="722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Bay Pond Partners, L.P.</w:t>
      </w:r>
    </w:p>
    <w:p>
      <w:pPr>
        <w:spacing w:after="0" w:line="45" w:lineRule="exact"/>
        <w:rPr>
          <w:rFonts w:ascii="Times New Roman" w:cs="Times New Roman" w:eastAsia="Times New Roman" w:hAnsi="Times New Roman"/>
          <w:sz w:val="21"/>
          <w:szCs w:val="21"/>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right="824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Delaware</w:t>
      </w:r>
    </w:p>
    <w:p>
      <w:pPr>
        <w:spacing w:after="0" w:line="45" w:lineRule="exact"/>
        <w:rPr>
          <w:rFonts w:ascii="Times New Roman" w:cs="Times New Roman" w:eastAsia="Times New Roman" w:hAnsi="Times New Roman"/>
          <w:sz w:val="21"/>
          <w:szCs w:val="21"/>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71367G102</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[X]</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right="6720" w:hanging="401"/>
        <w:spacing w:after="0" w:line="358" w:lineRule="auto"/>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48,492</w:t>
      </w:r>
    </w:p>
    <w:p>
      <w:pPr>
        <w:spacing w:after="0" w:line="1"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0.11%</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sz w:val="20"/>
          <w:szCs w:val="20"/>
          <w:color w:val="auto"/>
        </w:rPr>
      </w:pPr>
    </w:p>
    <w:tbl>
      <w:tblPr>
        <w:tblLayout w:type="fixed"/>
        <w:tblInd w:w="1760" w:type="dxa"/>
        <w:tblCellMar>
          <w:top w:w="0" w:type="dxa"/>
          <w:left w:w="0" w:type="dxa"/>
          <w:bottom w:w="0" w:type="dxa"/>
          <w:right w:w="0" w:type="dxa"/>
        </w:tblCellMar>
      </w:tblPr>
      <w:tr>
        <w:trPr>
          <w:trHeight w:val="282"/>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6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power to vote or to direct the vote</w:t>
            </w:r>
          </w:p>
        </w:tc>
        <w:tc>
          <w:tcPr>
            <w:tcW w:w="218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0</w:t>
            </w:r>
          </w:p>
        </w:tc>
      </w:tr>
      <w:tr>
        <w:trPr>
          <w:trHeight w:val="378"/>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6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power to vote or to direct the vote</w:t>
            </w:r>
          </w:p>
        </w:tc>
        <w:tc>
          <w:tcPr>
            <w:tcW w:w="218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5"/>
              </w:rPr>
              <w:t>48,492</w:t>
            </w:r>
          </w:p>
        </w:tc>
      </w:tr>
      <w:tr>
        <w:trPr>
          <w:trHeight w:val="378"/>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6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power to dispose or to direct the disposition of</w:t>
            </w:r>
          </w:p>
        </w:tc>
        <w:tc>
          <w:tcPr>
            <w:tcW w:w="218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0</w:t>
            </w:r>
          </w:p>
        </w:tc>
      </w:tr>
      <w:tr>
        <w:trPr>
          <w:trHeight w:val="378"/>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6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power to dispose or to direct the disposition of</w:t>
            </w:r>
          </w:p>
        </w:tc>
        <w:tc>
          <w:tcPr>
            <w:tcW w:w="2180" w:type="dxa"/>
            <w:vAlign w:val="bottom"/>
          </w:tcPr>
          <w:p>
            <w:pPr>
              <w:ind w:left="1580"/>
              <w:spacing w:after="0"/>
              <w:rPr>
                <w:sz w:val="20"/>
                <w:szCs w:val="20"/>
                <w:color w:val="auto"/>
              </w:rPr>
            </w:pPr>
            <w:r>
              <w:rPr>
                <w:rFonts w:ascii="Times New Roman" w:cs="Times New Roman" w:eastAsia="Times New Roman" w:hAnsi="Times New Roman"/>
                <w:sz w:val="22"/>
                <w:szCs w:val="22"/>
                <w:color w:val="auto"/>
                <w:w w:val="95"/>
              </w:rPr>
              <w:t>48,492</w:t>
            </w:r>
          </w:p>
        </w:tc>
      </w:tr>
    </w:tbl>
    <w:p>
      <w:pPr>
        <w:spacing w:after="0" w:line="9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ectPr>
          <w:pgSz w:w="11900" w:h="16838" w:orient="portrait"/>
          <w:cols w:equalWidth="0" w:num="1">
            <w:col w:w="11040"/>
          </w:cols>
          <w:pgMar w:left="400" w:top="405" w:right="45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2"/>
                <w:szCs w:val="22"/>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[X]</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78"/>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By signing below I certify that, to the best of my knowledge and belief, the securities referred to above were not</w:t>
            </w:r>
          </w:p>
        </w:tc>
      </w:tr>
      <w:tr>
        <w:trPr>
          <w:trHeight w:val="243"/>
        </w:trPr>
        <w:tc>
          <w:tcPr>
            <w:tcW w:w="940" w:type="dxa"/>
            <w:vAlign w:val="bottom"/>
          </w:tcPr>
          <w:p>
            <w:pPr>
              <w:spacing w:after="0"/>
              <w:rPr>
                <w:sz w:val="21"/>
                <w:szCs w:val="21"/>
                <w:color w:val="auto"/>
              </w:rPr>
            </w:pPr>
          </w:p>
        </w:tc>
        <w:tc>
          <w:tcPr>
            <w:tcW w:w="1012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acquired and are not held for the purpose of or with the effect of changing or influencing the control of the</w:t>
            </w:r>
          </w:p>
        </w:tc>
      </w:tr>
      <w:tr>
        <w:trPr>
          <w:trHeight w:val="243"/>
        </w:trPr>
        <w:tc>
          <w:tcPr>
            <w:tcW w:w="940" w:type="dxa"/>
            <w:vAlign w:val="bottom"/>
          </w:tcPr>
          <w:p>
            <w:pPr>
              <w:spacing w:after="0"/>
              <w:rPr>
                <w:sz w:val="21"/>
                <w:szCs w:val="21"/>
                <w:color w:val="auto"/>
              </w:rPr>
            </w:pPr>
          </w:p>
        </w:tc>
        <w:tc>
          <w:tcPr>
            <w:tcW w:w="1012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issuer of the securities and were not acquired and are not held in connection with or as a participant in any</w:t>
            </w:r>
          </w:p>
        </w:tc>
      </w:tr>
      <w:tr>
        <w:trPr>
          <w:trHeight w:val="282"/>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transaction having that purpose or effect.</w:t>
            </w:r>
          </w:p>
        </w:tc>
      </w:tr>
      <w:tr>
        <w:trPr>
          <w:trHeight w:val="608"/>
        </w:trPr>
        <w:tc>
          <w:tcPr>
            <w:tcW w:w="940" w:type="dxa"/>
            <w:vAlign w:val="bottom"/>
          </w:tcPr>
          <w:p>
            <w:pPr>
              <w:spacing w:after="0"/>
              <w:rPr>
                <w:sz w:val="24"/>
                <w:szCs w:val="24"/>
                <w:color w:val="auto"/>
              </w:rPr>
            </w:pPr>
          </w:p>
        </w:tc>
        <w:tc>
          <w:tcPr>
            <w:tcW w:w="10120" w:type="dxa"/>
            <w:vAlign w:val="bottom"/>
            <w:gridSpan w:val="3"/>
          </w:tcPr>
          <w:p>
            <w:pPr>
              <w:ind w:left="39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1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1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120" w:type="dxa"/>
            <w:vAlign w:val="bottom"/>
            <w:gridSpan w:val="3"/>
          </w:tcPr>
          <w:p>
            <w:pPr>
              <w:ind w:left="4960"/>
              <w:spacing w:after="0"/>
              <w:rPr>
                <w:sz w:val="20"/>
                <w:szCs w:val="20"/>
                <w:color w:val="auto"/>
              </w:rPr>
            </w:pPr>
            <w:r>
              <w:rPr>
                <w:rFonts w:ascii="Times New Roman" w:cs="Times New Roman" w:eastAsia="Times New Roman" w:hAnsi="Times New Roman"/>
                <w:sz w:val="22"/>
                <w:szCs w:val="22"/>
                <w:color w:val="auto"/>
              </w:rPr>
              <w:t>By: Bay Pond Partners, L.P.</w:t>
            </w:r>
          </w:p>
        </w:tc>
      </w:tr>
      <w:tr>
        <w:trPr>
          <w:trHeight w:val="555"/>
        </w:trPr>
        <w:tc>
          <w:tcPr>
            <w:tcW w:w="940" w:type="dxa"/>
            <w:vAlign w:val="bottom"/>
          </w:tcPr>
          <w:p>
            <w:pPr>
              <w:spacing w:after="0"/>
              <w:rPr>
                <w:sz w:val="24"/>
                <w:szCs w:val="24"/>
                <w:color w:val="auto"/>
              </w:rPr>
            </w:pPr>
          </w:p>
        </w:tc>
        <w:tc>
          <w:tcPr>
            <w:tcW w:w="10120" w:type="dxa"/>
            <w:vAlign w:val="bottom"/>
            <w:gridSpan w:val="3"/>
          </w:tcPr>
          <w:p>
            <w:pPr>
              <w:ind w:left="4960"/>
              <w:spacing w:after="0"/>
              <w:rPr>
                <w:sz w:val="20"/>
                <w:szCs w:val="20"/>
                <w:color w:val="auto"/>
              </w:rPr>
            </w:pPr>
            <w:r>
              <w:rPr>
                <w:rFonts w:ascii="Times New Roman" w:cs="Times New Roman" w:eastAsia="Times New Roman" w:hAnsi="Times New Roman"/>
                <w:sz w:val="22"/>
                <w:szCs w:val="22"/>
                <w:color w:val="auto"/>
              </w:rPr>
              <w:t>By: Wellington Alternative Investments LLC</w:t>
            </w:r>
          </w:p>
        </w:tc>
      </w:tr>
      <w:tr>
        <w:trPr>
          <w:trHeight w:val="282"/>
        </w:trPr>
        <w:tc>
          <w:tcPr>
            <w:tcW w:w="940" w:type="dxa"/>
            <w:vAlign w:val="bottom"/>
          </w:tcPr>
          <w:p>
            <w:pPr>
              <w:spacing w:after="0"/>
              <w:rPr>
                <w:sz w:val="24"/>
                <w:szCs w:val="24"/>
                <w:color w:val="auto"/>
              </w:rPr>
            </w:pPr>
          </w:p>
        </w:tc>
        <w:tc>
          <w:tcPr>
            <w:tcW w:w="10120" w:type="dxa"/>
            <w:vAlign w:val="bottom"/>
            <w:gridSpan w:val="3"/>
          </w:tcPr>
          <w:p>
            <w:pPr>
              <w:ind w:left="4960"/>
              <w:spacing w:after="0"/>
              <w:rPr>
                <w:sz w:val="20"/>
                <w:szCs w:val="20"/>
                <w:color w:val="auto"/>
              </w:rPr>
            </w:pPr>
            <w:r>
              <w:rPr>
                <w:rFonts w:ascii="Times New Roman" w:cs="Times New Roman" w:eastAsia="Times New Roman" w:hAnsi="Times New Roman"/>
                <w:sz w:val="22"/>
                <w:szCs w:val="22"/>
                <w:color w:val="auto"/>
              </w:rPr>
              <w:t>Its General Partner</w:t>
            </w:r>
          </w:p>
        </w:tc>
      </w:tr>
      <w:tr>
        <w:trPr>
          <w:trHeight w:val="245"/>
        </w:trPr>
        <w:tc>
          <w:tcPr>
            <w:tcW w:w="940" w:type="dxa"/>
            <w:vAlign w:val="bottom"/>
          </w:tcPr>
          <w:p>
            <w:pPr>
              <w:spacing w:after="0"/>
              <w:rPr>
                <w:sz w:val="21"/>
                <w:szCs w:val="21"/>
                <w:color w:val="auto"/>
              </w:rPr>
            </w:pPr>
          </w:p>
        </w:tc>
        <w:tc>
          <w:tcPr>
            <w:tcW w:w="10120" w:type="dxa"/>
            <w:vAlign w:val="bottom"/>
            <w:gridSpan w:val="3"/>
          </w:tcPr>
          <w:p>
            <w:pPr>
              <w:ind w:left="4960"/>
              <w:spacing w:after="0" w:line="244" w:lineRule="exact"/>
              <w:rPr>
                <w:sz w:val="20"/>
                <w:szCs w:val="20"/>
                <w:color w:val="auto"/>
              </w:rPr>
            </w:pPr>
            <w:r>
              <w:rPr>
                <w:rFonts w:ascii="Times New Roman" w:cs="Times New Roman" w:eastAsia="Times New Roman" w:hAnsi="Times New Roman"/>
                <w:sz w:val="22"/>
                <w:szCs w:val="22"/>
                <w:color w:val="auto"/>
              </w:rPr>
              <w:t>By: /s/ James S. Peterson</w:t>
            </w:r>
          </w:p>
        </w:tc>
      </w:tr>
      <w:tr>
        <w:trPr>
          <w:trHeight w:val="20"/>
        </w:trPr>
        <w:tc>
          <w:tcPr>
            <w:tcW w:w="9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120" w:type="dxa"/>
            <w:vAlign w:val="bottom"/>
            <w:gridSpan w:val="3"/>
          </w:tcPr>
          <w:p>
            <w:pPr>
              <w:ind w:left="4960"/>
              <w:spacing w:after="0"/>
              <w:rPr>
                <w:sz w:val="20"/>
                <w:szCs w:val="20"/>
                <w:color w:val="auto"/>
              </w:rPr>
            </w:pPr>
            <w:r>
              <w:rPr>
                <w:rFonts w:ascii="Times New Roman" w:cs="Times New Roman" w:eastAsia="Times New Roman" w:hAnsi="Times New Roman"/>
                <w:sz w:val="22"/>
                <w:szCs w:val="22"/>
                <w:color w:val="auto"/>
              </w:rPr>
              <w:t>Name: James S. Peterson</w:t>
            </w:r>
          </w:p>
        </w:tc>
      </w:tr>
      <w:tr>
        <w:trPr>
          <w:trHeight w:val="297"/>
        </w:trPr>
        <w:tc>
          <w:tcPr>
            <w:tcW w:w="940" w:type="dxa"/>
            <w:vAlign w:val="bottom"/>
          </w:tcPr>
          <w:p>
            <w:pPr>
              <w:spacing w:after="0"/>
              <w:rPr>
                <w:sz w:val="24"/>
                <w:szCs w:val="24"/>
                <w:color w:val="auto"/>
              </w:rPr>
            </w:pPr>
          </w:p>
        </w:tc>
        <w:tc>
          <w:tcPr>
            <w:tcW w:w="10120" w:type="dxa"/>
            <w:vAlign w:val="bottom"/>
            <w:gridSpan w:val="3"/>
          </w:tcPr>
          <w:p>
            <w:pPr>
              <w:ind w:left="4960"/>
              <w:spacing w:after="0"/>
              <w:rPr>
                <w:sz w:val="20"/>
                <w:szCs w:val="20"/>
                <w:color w:val="auto"/>
              </w:rPr>
            </w:pPr>
            <w:r>
              <w:rPr>
                <w:rFonts w:ascii="Times New Roman" w:cs="Times New Roman" w:eastAsia="Times New Roman" w:hAnsi="Times New Roman"/>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120" w:type="dxa"/>
            <w:vAlign w:val="bottom"/>
            <w:gridSpan w:val="3"/>
          </w:tcPr>
          <w:p>
            <w:pPr>
              <w:ind w:left="4960"/>
              <w:spacing w:after="0"/>
              <w:rPr>
                <w:sz w:val="20"/>
                <w:szCs w:val="20"/>
                <w:color w:val="auto"/>
              </w:rPr>
            </w:pPr>
            <w:r>
              <w:rPr>
                <w:rFonts w:ascii="Times New Roman" w:cs="Times New Roman" w:eastAsia="Times New Roman" w:hAnsi="Times New Roman"/>
                <w:sz w:val="22"/>
                <w:szCs w:val="22"/>
                <w:color w:val="auto"/>
              </w:rPr>
              <w:t>Date: February 14, 2024</w:t>
            </w:r>
          </w:p>
        </w:tc>
      </w:tr>
    </w:tbl>
    <w:p>
      <w:pPr>
        <w:spacing w:after="0" w:line="1" w:lineRule="exact"/>
        <w:rPr>
          <w:sz w:val="20"/>
          <w:szCs w:val="20"/>
          <w:color w:val="auto"/>
        </w:rPr>
      </w:pPr>
    </w:p>
    <w:sectPr>
      <w:pgSz w:w="11900" w:h="16838" w:orient="portrait"/>
      <w:cols w:equalWidth="0" w:num="1">
        <w:col w:w="11060"/>
      </w:cols>
      <w:pgMar w:left="400" w:top="10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2024-02-08T09:39:02Z</dcterms:created>
  <dcterms:modified xsi:type="dcterms:W3CDTF">2024-02-08T09:39:02Z</dcterms:modified>
</cp:coreProperties>
</file>