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27596.xml.htm"/>
      <w:bookmarkStart w:id="1" w:name="kswkform4_17925275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Bednar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767 FIFTH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Perella Weinberg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PWP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1047"/>
        <w:gridCol w:w="438"/>
        <w:gridCol w:w="745"/>
        <w:gridCol w:w="1257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485,516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13.23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1,544,708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deemed disposition of shares of Class A common stock to the Issuer to satisfy tax withholding obligations in connection with the settlement of vested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Justin Kamen, Authorized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860" TargetMode="External"/><Relationship Id="rId5" Type="http://schemas.openxmlformats.org/officeDocument/2006/relationships/hyperlink" Target="http://www.sec.gov/cgi-bin/browse-edgar?action=getcompany&amp;CIK=0001777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3240</Characters>
  <CharactersWithSpaces>3767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