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0001416779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 HOOK CAPITAL LLC</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141000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3361440.00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56979451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12/01/2023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141000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12/01/2023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Partnership Units</w:t>
            </w:r>
          </w:p>
        </w:tc>
        <w:tc>
          <w:tcPr>
            <w:tcW w:w="1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612"/>
              <w:spacing w:after="0"/>
              <w:rPr>
                <w:sz w:val="20"/>
                <w:szCs w:val="20"/>
                <w:color w:val="auto"/>
              </w:rPr>
            </w:pPr>
            <w:r>
              <w:rPr>
                <w:rFonts w:ascii="Times New Roman" w:cs="Times New Roman" w:eastAsia="Times New Roman" w:hAnsi="Times New Roman"/>
                <w:sz w:val="22"/>
                <w:szCs w:val="22"/>
                <w:color w:val="auto"/>
                <w:w w:val="95"/>
              </w:rPr>
              <w:t>12/05/2024 21108</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542741.56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12/04/2024 61612</w:t>
      </w:r>
      <w:r>
        <w:rPr>
          <w:sz w:val="20"/>
          <w:szCs w:val="20"/>
          <w:color w:val="auto"/>
        </w:rPr>
        <w:tab/>
      </w:r>
      <w:r>
        <w:rPr>
          <w:rFonts w:ascii="Times New Roman" w:cs="Times New Roman" w:eastAsia="Times New Roman" w:hAnsi="Times New Roman"/>
          <w:sz w:val="21"/>
          <w:szCs w:val="21"/>
          <w:color w:val="auto"/>
        </w:rPr>
        <w:t>1554593.98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12/03/2024 58280</w:t>
      </w:r>
      <w:r>
        <w:rPr>
          <w:sz w:val="20"/>
          <w:szCs w:val="20"/>
          <w:color w:val="auto"/>
        </w:rPr>
        <w:tab/>
      </w:r>
      <w:r>
        <w:rPr>
          <w:rFonts w:ascii="Times New Roman" w:cs="Times New Roman" w:eastAsia="Times New Roman" w:hAnsi="Times New Roman"/>
          <w:sz w:val="21"/>
          <w:szCs w:val="21"/>
          <w:color w:val="auto"/>
        </w:rPr>
        <w:t>1481722.38</w:t>
      </w:r>
    </w:p>
    <w:p>
      <w:pPr>
        <w:spacing w:after="0" w:line="588"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01/02/2025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08/06/2024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Peter Weinberg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2025-01-02T15:28:26Z</dcterms:created>
  <dcterms:modified xsi:type="dcterms:W3CDTF">2025-01-02T15:28:26Z</dcterms:modified>
</cp:coreProperties>
</file>